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spacing w:before="0" w:beforeAutospacing="0" w:after="0" w:afterAutospacing="0"/>
        <w:shd w:val="clear" w:color="auto" w:fill="ffffff"/>
        <w:rPr>
          <w:rFonts w:ascii="Liberation Sans" w:hAnsi="Liberation Sans" w:eastAsia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Перечень документов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для подачи заявки на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присвоени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е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 статуса 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Style w:val="841"/>
        <w:jc w:val="center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4"/>
          <w:szCs w:val="24"/>
        </w:rPr>
        <w:t xml:space="preserve">резидента АЗРФ</w:t>
      </w:r>
      <w:r>
        <w:rPr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841"/>
        <w:jc w:val="center"/>
        <w:spacing w:before="0" w:beforeAutospacing="0" w:after="0" w:afterAutospacing="0"/>
        <w:shd w:val="clear" w:color="auto" w:fill="ffffff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cs="Liberation Sans"/>
          <w:b/>
          <w:bCs/>
          <w:sz w:val="22"/>
          <w:szCs w:val="22"/>
        </w:rPr>
      </w:r>
    </w:p>
    <w:tbl>
      <w:tblPr>
        <w:tblStyle w:val="842"/>
        <w:tblW w:w="107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958"/>
        <w:gridCol w:w="4252"/>
      </w:tblGrid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jc w:val="center"/>
              <w:spacing w:before="0" w:beforeAutospacing="0" w:after="199" w:afterAutospacing="0"/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lang w:val="en-US"/>
              </w:rPr>
              <w:t xml:space="preserve">№ п/п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jc w:val="center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highlight w:val="none"/>
              </w:rPr>
              <w:t xml:space="preserve">Название документа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jc w:val="center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2"/>
                <w:szCs w:val="22"/>
                <w:highlight w:val="none"/>
              </w:rPr>
              <w:t xml:space="preserve">Название файла</w:t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Заявка,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 подписанный скан-образ в формате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pdf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01_Заявка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Уставные документы – для юр. лиц; скан паспорта - для ИП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Для ИП: 02_Паспорт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Для ЮЛ: 02_Устав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06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Бизнес-план, подписанный скан-образ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03_Бизнес_план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Бизнес-план в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форм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а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те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W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ord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03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.1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_Бизнес_план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Выписка из ЕГРИП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Для ИП: 04_Выписка_ЕГРИП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Для ЮЛ: 04_Выписка_ЕГРЮЛ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Копия свидетельства о постановке на учет в налоговом органе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05_Свидетельство о постановке на учет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shd w:val="clear" w:color="auto" w:fill="ffffff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Справка об исполнении налогоплательщиком обязанности по уплате налогов (по форме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КНД 1120101)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06_Справка_ИФНС_об_отсутствии_задолженности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Бухгалтерская отчетность (или налоговая отчетность) заявителя за 3 предыдущих года (либо за период осуществления деятельности в случае, если деятельность осуществляется менее 3 лет)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07.1_Бух_отчетность_за 2021_2023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07.2_Налоговая_отчетность_за_2021_2023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Справка о полученной выручке в разрезе по видам экономической деятельности за 3 предыдущих календарных года (или за весь период деятельности заявителя, в случае, если деятельность осуществлялась менее 3 лет)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08_Справка_о_выручке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Планируемое штатное расписание резидента при максимальной мощности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09_Штатное_расписание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Объем налоговых поступлений от реализации инвестиционного проекта в бюджеты различных уровней с учетом льгот резидента, подписанный скан-образ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10_Объем_налоговых поступлений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Объем налоговых поступлений от реализации инвестиционного проекта в бюджеты различных уровней с учетом льгот резидента в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формате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Excel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10.1_Объем_налоговых поступлений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План-график реализации инвестиционного проекта,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подписанный скан-образ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11_План_график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План-график реализации инвестиционного проекта в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формате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Excel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11.1_План_график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Объем фактически осуществленных капительных вложений в проект на дату подачи заявки,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подписанный скан-образ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12_Объем_капитальных_вложений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Объем фактически осуществленных капительных вложений в проект на дату подачи заявки в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формате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Ex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c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  <w:lang w:val="en-US"/>
              </w:rPr>
              <w:t xml:space="preserve">el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12.1_Объем_капитальных_вложений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Сопроводительное письмо по установленной форме (при заключении дополнительного соглашения)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Согласие на обработку персональных данных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в формате pdf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13_Согласие_на_обработку_персональных_данных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ind w:hanging="720"/>
              <w:spacing w:before="0" w:beforeAutospacing="0" w:after="199" w:afterAutospacing="0"/>
              <w:tabs>
                <w:tab w:val="left" w:pos="180" w:leader="none"/>
              </w:tabs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  <w:r>
              <w:rPr>
                <w:rFonts w:ascii="Liberation Sans" w:hAnsi="Liberation Sans" w:cs="Liberation Sans"/>
                <w:sz w:val="22"/>
                <w:szCs w:val="22"/>
              </w:rPr>
            </w:r>
          </w:p>
        </w:tc>
        <w:tc>
          <w:tcPr>
            <w:tcW w:w="5958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лан размещения объектов на испрашиваемом земельном участке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 (в 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свободной форме посредством использования инструментов публичной кадастровой карты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41"/>
              <w:spacing w:before="0" w:beforeAutospacing="0" w:after="199" w:afterAutospacing="0"/>
              <w:shd w:val="clear" w:color="ffffff" w:themeColor="background1" w:fill="ffffff" w:themeFill="background1"/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14_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sz w:val="22"/>
                <w:szCs w:val="22"/>
                <w:highlight w:val="none"/>
              </w:rPr>
              <w:t xml:space="preserve">лан размещения объектов</w:t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sz w:val="22"/>
                <w:szCs w:val="22"/>
                <w:highlight w:val="none"/>
              </w:rPr>
            </w:r>
          </w:p>
        </w:tc>
      </w:tr>
    </w:tbl>
    <w:p>
      <w:pPr>
        <w:pStyle w:val="841"/>
        <w:spacing w:before="0" w:beforeAutospacing="0" w:after="199" w:afterAutospacing="0"/>
        <w:shd w:val="clear" w:color="auto" w:fill="ffffff"/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*Формы документов размещены по ссылке </w:t>
      </w:r>
      <w:r>
        <w:rPr>
          <w:rFonts w:ascii="Liberation Sans" w:hAnsi="Liberation Sans" w:eastAsia="Liberation Sans" w:cs="Liberation Sans"/>
          <w:b/>
          <w:bCs/>
          <w:sz w:val="22"/>
          <w:szCs w:val="22"/>
        </w:rPr>
      </w:r>
      <w:hyperlink r:id="rId9" w:tooltip="https://erdc.ru/about-azrf/" w:history="1">
        <w:r>
          <w:rPr>
            <w:rStyle w:val="818"/>
            <w:rFonts w:ascii="Liberation Sans" w:hAnsi="Liberation Sans" w:eastAsia="Liberation Sans" w:cs="Liberation Sans"/>
            <w:b/>
            <w:bCs/>
            <w:sz w:val="22"/>
            <w:szCs w:val="22"/>
          </w:rPr>
          <w:t xml:space="preserve">https://erdc.ru/about-azrf/</w:t>
        </w:r>
        <w:r>
          <w:rPr>
            <w:rStyle w:val="818"/>
            <w:rFonts w:ascii="Liberation Sans" w:hAnsi="Liberation Sans" w:eastAsia="Liberation Sans" w:cs="Liberation Sans"/>
            <w:b/>
            <w:bCs/>
            <w:sz w:val="22"/>
            <w:szCs w:val="22"/>
          </w:rPr>
        </w:r>
      </w:hyperlink>
      <w:r>
        <w:rPr>
          <w:rFonts w:ascii="Liberation Sans" w:hAnsi="Liberation Sans" w:eastAsia="Liberation Sans" w:cs="Liberation Sans"/>
          <w:b/>
          <w:bCs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hint="default" w:ascii="Times New Roman" w:hAnsi="Times New Roman" w:cs="Times New Roman" w:eastAsiaTheme="minorHAnsi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7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7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7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7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7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7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7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7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6"/>
    <w:uiPriority w:val="34"/>
    <w:qFormat/>
    <w:pPr>
      <w:contextualSpacing/>
      <w:ind w:left="720"/>
    </w:pPr>
  </w:style>
  <w:style w:type="paragraph" w:styleId="681">
    <w:name w:val="Title"/>
    <w:basedOn w:val="836"/>
    <w:next w:val="836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7"/>
    <w:link w:val="681"/>
    <w:uiPriority w:val="10"/>
    <w:rPr>
      <w:sz w:val="48"/>
      <w:szCs w:val="48"/>
    </w:rPr>
  </w:style>
  <w:style w:type="paragraph" w:styleId="683">
    <w:name w:val="Subtitle"/>
    <w:basedOn w:val="836"/>
    <w:next w:val="836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7"/>
    <w:link w:val="683"/>
    <w:uiPriority w:val="11"/>
    <w:rPr>
      <w:sz w:val="24"/>
      <w:szCs w:val="24"/>
    </w:rPr>
  </w:style>
  <w:style w:type="paragraph" w:styleId="685">
    <w:name w:val="Quote"/>
    <w:basedOn w:val="836"/>
    <w:next w:val="836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6"/>
    <w:next w:val="836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7"/>
    <w:link w:val="844"/>
    <w:uiPriority w:val="99"/>
  </w:style>
  <w:style w:type="character" w:styleId="690">
    <w:name w:val="Footer Char"/>
    <w:basedOn w:val="837"/>
    <w:link w:val="846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6"/>
    <w:uiPriority w:val="99"/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1">
    <w:name w:val="Normal (Web)"/>
    <w:basedOn w:val="83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42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>
    <w:name w:val="Head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7"/>
    <w:link w:val="844"/>
    <w:uiPriority w:val="99"/>
  </w:style>
  <w:style w:type="paragraph" w:styleId="846">
    <w:name w:val="Footer"/>
    <w:basedOn w:val="836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837"/>
    <w:link w:val="84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erdc.ru/about-azrf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 Любовь Юрьевна</dc:creator>
  <cp:keywords/>
  <dc:description/>
  <cp:revision>8</cp:revision>
  <dcterms:created xsi:type="dcterms:W3CDTF">2022-07-07T12:58:00Z</dcterms:created>
  <dcterms:modified xsi:type="dcterms:W3CDTF">2024-05-22T03:59:40Z</dcterms:modified>
</cp:coreProperties>
</file>